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olor w:val="FF0000"/>
          <w:sz w:val="92"/>
          <w:szCs w:val="92"/>
        </w:rPr>
      </w:pPr>
      <w:r>
        <w:rPr>
          <w:rFonts w:hint="eastAsia" w:ascii="方正小标宋_GBK" w:eastAsia="方正小标宋_GBK"/>
          <w:color w:val="FF0000"/>
          <w:sz w:val="92"/>
          <w:szCs w:val="92"/>
        </w:rPr>
        <w:t>江 苏 省 文 化 馆</w:t>
      </w:r>
    </w:p>
    <w:p>
      <w:pPr>
        <w:spacing w:line="720" w:lineRule="auto"/>
        <w:jc w:val="center"/>
        <w:rPr>
          <w:rFonts w:hint="eastAsia" w:ascii="方正黑体_GBK" w:eastAsia="方正黑体_GBK"/>
          <w:sz w:val="36"/>
          <w:szCs w:val="36"/>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26670</wp:posOffset>
                </wp:positionV>
                <wp:extent cx="5279390" cy="0"/>
                <wp:effectExtent l="0" t="13970" r="16510" b="24130"/>
                <wp:wrapNone/>
                <wp:docPr id="1" name="直接连接符 1"/>
                <wp:cNvGraphicFramePr/>
                <a:graphic xmlns:a="http://schemas.openxmlformats.org/drawingml/2006/main">
                  <a:graphicData uri="http://schemas.microsoft.com/office/word/2010/wordprocessingShape">
                    <wps:wsp>
                      <wps:cNvCnPr/>
                      <wps:spPr>
                        <a:xfrm flipV="1">
                          <a:off x="0" y="0"/>
                          <a:ext cx="5279366" cy="0"/>
                        </a:xfrm>
                        <a:prstGeom prst="line">
                          <a:avLst/>
                        </a:prstGeom>
                        <a:noFill/>
                        <a:ln w="28575" cap="flat" cmpd="sng" algn="ctr">
                          <a:solidFill>
                            <a:srgbClr val="FF0000"/>
                          </a:solidFill>
                          <a:prstDash val="solid"/>
                        </a:ln>
                        <a:effectLst/>
                      </wps:spPr>
                      <wps:bodyPr/>
                    </wps:wsp>
                  </a:graphicData>
                </a:graphic>
              </wp:anchor>
            </w:drawing>
          </mc:Choice>
          <mc:Fallback>
            <w:pict>
              <v:line id="_x0000_s1026" o:spid="_x0000_s1026" o:spt="20" style="position:absolute;left:0pt;flip:y;margin-top:2.1pt;height:0pt;width:415.7pt;mso-position-horizontal:right;mso-position-horizontal-relative:margin;z-index:251659264;mso-width-relative:page;mso-height-relative:page;" filled="f" stroked="t" coordsize="21600,21600" o:gfxdata="UEsDBAoAAAAAAIdO4kAAAAAAAAAAAAAAAAAEAAAAZHJzL1BLAwQUAAAACACHTuJAO7f/z9YAAAAE&#10;AQAADwAAAGRycy9kb3ducmV2LnhtbE2PS0/DMBCE70j8B2uRuFEnpbRRiNMDKi8VCbWAxHEbL0nU&#10;eDeK3Qf8egwXOI5mNPNNMT+6Tu1p8K2wgXSUgCKuxLZcG3h9ub3IQPmAbLETJgOf5GFenp4UmFs5&#10;8Ir261CrWMI+RwNNCH2uta8acuhH0hNH70MGhyHKodZ2wEMsd50eJ8lUO2w5LjTY001D1Xa9cwYW&#10;D2/Lxf1XbWU7fXp2V3fv2eNMjDk/S5NrUIGO4S8MP/gRHcrItJEdW686A/FIMDAZg4pmdplOQG1+&#10;tS4L/R++/AZQSwMEFAAAAAgAh07iQB6yERjnAQAAswMAAA4AAABkcnMvZTJvRG9jLnhtbK1TvW7b&#10;MBDeC+QdCO61ZBd2UsFyhhjOUrQG2nSnKVIiwD/wGMt+ib5AgW7t1LF73ybJY/RIKUaaLhmqgbg/&#10;fnffx9Py8mA02YsAytmaTiclJcJy1yjb1vTm0+b1BSUQmW2YdlbU9CiAXq7OXi17X4mZ65xuRCAI&#10;YqHqfU27GH1VFMA7YRhMnBcWk9IFwyK6oS2awHpEN7qYleWi6F1ofHBcAGB0PSTpiBheAuikVFys&#10;Hb81wsYBNQjNIlKCTnmgqzytlILHD1KCiETXFJnGfGITtHfpLFZLVrWB+U7xcQT2khGecTJMWWx6&#10;glqzyMhtUP9AGcWDAyfjhDtTDESyIshiWj7T5mPHvMhcUGrwJ9Hh/8Hy9/ttIKrBTaDEMoMPfv/1&#10;192X7w+/v+F5//MHmSaReg8V1l7ZbRg98NuQGB9kMERq5T8njBRBVuSQJT6eJBaHSDgG57Pzt28W&#10;C0r4Y64YINJFHyBeC2dIMmqqlU3sWcX27yBiWyx9LElh6zZK6/yC2pK+prOL+fkcoRmupcR1QNN4&#10;pAa2pYTpFvedx5AhwWnVpOsJCEK7u9KB7BluyWZT4pc4Y7u/ylLvNYNuqMupsUzbBCPyvo2jJsEG&#10;iZK1c80xK1ckD98yo497l5blqY/2039t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t//P1gAA&#10;AAQBAAAPAAAAAAAAAAEAIAAAACIAAABkcnMvZG93bnJldi54bWxQSwECFAAUAAAACACHTuJAHrIR&#10;GOcBAACzAwAADgAAAAAAAAABACAAAAAlAQAAZHJzL2Uyb0RvYy54bWxQSwUGAAAAAAYABgBZAQAA&#10;fgUAAAAA&#10;">
                <v:fill on="f" focussize="0,0"/>
                <v:stroke weight="2.25pt" color="#FF0000" joinstyle="round"/>
                <v:imagedata o:title=""/>
                <o:lock v:ext="edit" aspectratio="f"/>
              </v:line>
            </w:pict>
          </mc:Fallback>
        </mc:AlternateContent>
      </w:r>
    </w:p>
    <w:p>
      <w:pPr>
        <w:pStyle w:val="6"/>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“全省文化馆公共文化服务数字化应用</w:t>
      </w:r>
    </w:p>
    <w:p>
      <w:pPr>
        <w:pStyle w:val="6"/>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标准化试点”中期评估调研项目</w:t>
      </w:r>
    </w:p>
    <w:p>
      <w:pPr>
        <w:pStyle w:val="6"/>
        <w:keepNext w:val="0"/>
        <w:keepLines w:val="0"/>
        <w:pageBreakBefore w:val="0"/>
        <w:widowControl/>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采购询价通知书</w:t>
      </w:r>
    </w:p>
    <w:p>
      <w:pPr>
        <w:spacing w:line="680" w:lineRule="exact"/>
        <w:jc w:val="center"/>
        <w:rPr>
          <w:rFonts w:hint="eastAsia" w:ascii="方正小标宋_GBK" w:hAnsi="方正小标宋_GBK" w:eastAsia="方正小标宋_GBK" w:cs="方正小标宋_GBK"/>
          <w:sz w:val="44"/>
          <w:szCs w:val="44"/>
        </w:rPr>
      </w:pPr>
    </w:p>
    <w:p>
      <w:pPr>
        <w:pStyle w:val="7"/>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为进一步推进江苏省公共文化服务标准化试点工作</w:t>
      </w:r>
      <w:r>
        <w:rPr>
          <w:rFonts w:hint="eastAsia" w:ascii="仿宋" w:hAnsi="仿宋" w:eastAsia="仿宋" w:cs="仿宋"/>
          <w:sz w:val="32"/>
          <w:szCs w:val="32"/>
          <w:lang w:val="en-US" w:eastAsia="zh-CN"/>
        </w:rPr>
        <w:t>进</w:t>
      </w:r>
      <w:r>
        <w:rPr>
          <w:rFonts w:hint="eastAsia" w:ascii="仿宋" w:hAnsi="仿宋" w:eastAsia="仿宋" w:cs="仿宋"/>
          <w:sz w:val="32"/>
          <w:szCs w:val="32"/>
        </w:rPr>
        <w:t>程，评估与把关标准化试点工作推进的合理性与科学性，实现全省公共文化服务的高质量发展，现拟邀请专业团队进行试点工作中期评估调研，从而为试点工作顺利开展提供保障。拟采用比价采购程序进行采购，限价为</w:t>
      </w:r>
      <w:r>
        <w:rPr>
          <w:rFonts w:hint="eastAsia" w:ascii="仿宋" w:hAnsi="仿宋" w:eastAsia="仿宋" w:cs="仿宋"/>
          <w:sz w:val="32"/>
          <w:szCs w:val="32"/>
          <w:lang w:val="en-US" w:eastAsia="zh-CN"/>
        </w:rPr>
        <w:t>4</w:t>
      </w:r>
      <w:r>
        <w:rPr>
          <w:rFonts w:hint="eastAsia" w:ascii="仿宋" w:hAnsi="仿宋" w:eastAsia="仿宋" w:cs="仿宋"/>
          <w:sz w:val="32"/>
          <w:szCs w:val="32"/>
        </w:rPr>
        <w:t>万元。</w:t>
      </w:r>
    </w:p>
    <w:p>
      <w:pPr>
        <w:spacing w:line="600" w:lineRule="exact"/>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一、响应文件组成：</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1.营业执照（有效期内）复印件1份。</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2.法人代表身份证复印件1份。</w:t>
      </w:r>
    </w:p>
    <w:p>
      <w:pPr>
        <w:spacing w:line="600" w:lineRule="exact"/>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w:t>
      </w:r>
      <w:r>
        <w:rPr>
          <w:rFonts w:hint="eastAsia" w:ascii="仿宋" w:hAnsi="仿宋" w:eastAsia="仿宋" w:cs="仿宋"/>
          <w:sz w:val="32"/>
          <w:szCs w:val="32"/>
        </w:rPr>
        <w:t>2021或2022年度财务状况报告或基本开户行出具的资信证明</w:t>
      </w:r>
      <w:r>
        <w:rPr>
          <w:rFonts w:hint="eastAsia" w:ascii="仿宋" w:hAnsi="仿宋" w:eastAsia="仿宋" w:cs="仿宋"/>
          <w:sz w:val="32"/>
          <w:szCs w:val="32"/>
          <w:lang w:val="en-US" w:eastAsia="zh-CN"/>
        </w:rPr>
        <w:t>1份。</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4.报价单原件1份。</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以上复印件均须加盖公章密封后提交，封口处加盖公章。</w:t>
      </w:r>
    </w:p>
    <w:p>
      <w:pPr>
        <w:spacing w:line="600" w:lineRule="exact"/>
        <w:ind w:firstLine="640" w:firstLineChars="200"/>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二、有关事项：</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1.响应文件提交截止：2023年11月27日17:00（自本通知书发布之日起3个工作日）</w:t>
      </w:r>
    </w:p>
    <w:p>
      <w:pPr>
        <w:spacing w:line="600" w:lineRule="exact"/>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2.寄送地点：南京市秦淮区羊皮巷24-1号江苏省文化馆2楼</w:t>
      </w: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3.响应文件开启：2023年11月28日10:00，南京市秦淮区中山南路89号603会议室</w:t>
      </w:r>
    </w:p>
    <w:p>
      <w:pPr>
        <w:spacing w:line="600" w:lineRule="exact"/>
        <w:ind w:firstLine="640" w:firstLineChars="200"/>
        <w:rPr>
          <w:rFonts w:hint="eastAsia" w:ascii="仿宋" w:hAnsi="仿宋" w:eastAsia="仿宋" w:cs="仿宋"/>
          <w:kern w:val="0"/>
          <w:sz w:val="32"/>
          <w:szCs w:val="32"/>
          <w:lang w:val="en-US" w:eastAsia="zh-CN" w:bidi="ar-SA"/>
        </w:rPr>
      </w:pPr>
    </w:p>
    <w:p>
      <w:pPr>
        <w:spacing w:line="600" w:lineRule="exact"/>
        <w:ind w:firstLine="640" w:firstLineChars="200"/>
        <w:rPr>
          <w:rFonts w:hint="default"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联系人：潘婕    联系电话：025-84699591</w:t>
      </w:r>
    </w:p>
    <w:p>
      <w:pPr>
        <w:spacing w:line="600" w:lineRule="exact"/>
        <w:ind w:left="1560" w:leftChars="1" w:hanging="1558" w:hangingChars="487"/>
        <w:rPr>
          <w:rFonts w:hint="eastAsia" w:ascii="仿宋" w:hAnsi="仿宋" w:eastAsia="仿宋" w:cs="仿宋"/>
          <w:kern w:val="0"/>
          <w:sz w:val="32"/>
          <w:szCs w:val="32"/>
          <w:lang w:val="en-US" w:eastAsia="zh-CN" w:bidi="ar-SA"/>
        </w:rPr>
      </w:pPr>
    </w:p>
    <w:p>
      <w:pPr>
        <w:spacing w:line="600" w:lineRule="exact"/>
        <w:ind w:left="1560" w:leftChars="1" w:hanging="1558" w:hangingChars="487"/>
        <w:rPr>
          <w:rFonts w:hint="eastAsia" w:ascii="仿宋" w:hAnsi="仿宋" w:eastAsia="仿宋" w:cs="仿宋"/>
          <w:kern w:val="0"/>
          <w:sz w:val="32"/>
          <w:szCs w:val="32"/>
          <w:lang w:val="en-US" w:eastAsia="zh-CN" w:bidi="ar-SA"/>
        </w:rPr>
      </w:pPr>
    </w:p>
    <w:p>
      <w:pPr>
        <w:spacing w:line="600" w:lineRule="exact"/>
        <w:ind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附件：</w:t>
      </w:r>
    </w:p>
    <w:p>
      <w:pPr>
        <w:pStyle w:val="7"/>
        <w:ind w:left="0" w:leftChars="0"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w:t>
      </w:r>
      <w:bookmarkStart w:id="0" w:name="_Hlk139462634"/>
      <w:r>
        <w:rPr>
          <w:rFonts w:hint="eastAsia" w:ascii="仿宋" w:hAnsi="仿宋" w:eastAsia="仿宋" w:cs="仿宋"/>
          <w:kern w:val="0"/>
          <w:sz w:val="32"/>
          <w:szCs w:val="32"/>
          <w:lang w:val="en-US" w:eastAsia="zh-CN" w:bidi="ar-SA"/>
        </w:rPr>
        <w:t>．</w:t>
      </w:r>
      <w:r>
        <w:rPr>
          <w:rFonts w:hint="eastAsia" w:ascii="仿宋" w:hAnsi="仿宋" w:eastAsia="仿宋" w:cs="仿宋"/>
          <w:sz w:val="32"/>
          <w:szCs w:val="32"/>
        </w:rPr>
        <w:t>“全省文化馆公共文化服务数字化应用标准化试点”中期评估调研项目</w:t>
      </w:r>
      <w:r>
        <w:rPr>
          <w:rFonts w:hint="eastAsia" w:ascii="仿宋" w:hAnsi="仿宋" w:eastAsia="仿宋" w:cs="仿宋"/>
          <w:kern w:val="0"/>
          <w:sz w:val="32"/>
          <w:szCs w:val="32"/>
          <w:lang w:val="en-US" w:eastAsia="zh-CN" w:bidi="ar-SA"/>
        </w:rPr>
        <w:t>采购内容</w:t>
      </w:r>
      <w:bookmarkEnd w:id="0"/>
    </w:p>
    <w:p>
      <w:pPr>
        <w:tabs>
          <w:tab w:val="left" w:pos="312"/>
        </w:tabs>
        <w:spacing w:line="600" w:lineRule="exact"/>
        <w:ind w:left="-1" w:firstLine="640" w:firstLineChars="200"/>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2．采购报价回执</w:t>
      </w:r>
    </w:p>
    <w:p>
      <w:pPr>
        <w:tabs>
          <w:tab w:val="left" w:pos="312"/>
        </w:tabs>
        <w:spacing w:line="600" w:lineRule="exact"/>
        <w:ind w:firstLine="645"/>
        <w:rPr>
          <w:rFonts w:hint="eastAsia" w:ascii="仿宋" w:hAnsi="仿宋" w:eastAsia="仿宋" w:cs="仿宋"/>
          <w:kern w:val="0"/>
          <w:sz w:val="32"/>
          <w:szCs w:val="32"/>
          <w:lang w:val="en-US" w:eastAsia="zh-CN" w:bidi="ar-SA"/>
        </w:rPr>
      </w:pPr>
    </w:p>
    <w:p>
      <w:pPr>
        <w:tabs>
          <w:tab w:val="left" w:pos="312"/>
        </w:tabs>
        <w:spacing w:line="600" w:lineRule="exact"/>
        <w:ind w:firstLine="645"/>
        <w:rPr>
          <w:rFonts w:hint="eastAsia" w:ascii="仿宋" w:hAnsi="仿宋" w:eastAsia="仿宋" w:cs="仿宋"/>
          <w:kern w:val="0"/>
          <w:sz w:val="32"/>
          <w:szCs w:val="32"/>
          <w:lang w:val="en-US" w:eastAsia="zh-CN" w:bidi="ar-SA"/>
        </w:rPr>
      </w:pPr>
    </w:p>
    <w:p>
      <w:pPr>
        <w:tabs>
          <w:tab w:val="left" w:pos="312"/>
        </w:tabs>
        <w:spacing w:line="600" w:lineRule="exact"/>
        <w:ind w:firstLine="645"/>
        <w:rPr>
          <w:rFonts w:hint="eastAsia" w:ascii="仿宋" w:hAnsi="仿宋" w:eastAsia="仿宋" w:cs="仿宋"/>
          <w:kern w:val="0"/>
          <w:sz w:val="32"/>
          <w:szCs w:val="32"/>
          <w:lang w:val="en-US" w:eastAsia="zh-CN" w:bidi="ar-SA"/>
        </w:rPr>
      </w:pPr>
    </w:p>
    <w:p>
      <w:pPr>
        <w:tabs>
          <w:tab w:val="left" w:pos="312"/>
        </w:tabs>
        <w:spacing w:line="600" w:lineRule="exact"/>
        <w:ind w:firstLine="645"/>
        <w:rPr>
          <w:rFonts w:hint="eastAsia" w:ascii="仿宋" w:hAnsi="仿宋" w:eastAsia="仿宋" w:cs="仿宋"/>
          <w:kern w:val="0"/>
          <w:sz w:val="32"/>
          <w:szCs w:val="32"/>
          <w:lang w:val="en-US" w:eastAsia="zh-CN" w:bidi="ar-SA"/>
        </w:rPr>
      </w:pPr>
    </w:p>
    <w:p>
      <w:pPr>
        <w:tabs>
          <w:tab w:val="left" w:pos="312"/>
        </w:tabs>
        <w:spacing w:line="600" w:lineRule="exact"/>
        <w:ind w:firstLine="645"/>
        <w:rPr>
          <w:rFonts w:hint="eastAsia" w:ascii="仿宋" w:hAnsi="仿宋" w:eastAsia="仿宋" w:cs="仿宋"/>
          <w:kern w:val="0"/>
          <w:sz w:val="32"/>
          <w:szCs w:val="32"/>
          <w:lang w:val="en-US" w:eastAsia="zh-CN" w:bidi="ar-SA"/>
        </w:rPr>
      </w:pPr>
    </w:p>
    <w:p>
      <w:pPr>
        <w:spacing w:line="600" w:lineRule="exact"/>
        <w:ind w:firstLine="640" w:firstLineChars="200"/>
        <w:jc w:val="center"/>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                                 江苏省文化馆</w:t>
      </w:r>
    </w:p>
    <w:p>
      <w:pPr>
        <w:pStyle w:val="7"/>
        <w:ind w:left="0" w:leftChars="0" w:firstLine="5760" w:firstLineChars="1800"/>
        <w:jc w:val="both"/>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2023年11月22日</w:t>
      </w:r>
    </w:p>
    <w:p>
      <w:pPr>
        <w:pStyle w:val="7"/>
        <w:ind w:left="0" w:leftChars="0" w:firstLine="5760" w:firstLineChars="1800"/>
        <w:jc w:val="both"/>
        <w:rPr>
          <w:rFonts w:hint="eastAsia" w:ascii="仿宋" w:hAnsi="仿宋" w:eastAsia="仿宋" w:cs="仿宋"/>
          <w:kern w:val="0"/>
          <w:sz w:val="32"/>
          <w:szCs w:val="32"/>
          <w:lang w:val="en-US" w:eastAsia="zh-CN" w:bidi="ar-SA"/>
        </w:rPr>
      </w:pPr>
    </w:p>
    <w:p>
      <w:pPr>
        <w:pStyle w:val="7"/>
        <w:ind w:left="0" w:leftChars="0" w:firstLine="5760" w:firstLineChars="1800"/>
        <w:jc w:val="both"/>
        <w:rPr>
          <w:rFonts w:hint="eastAsia" w:ascii="仿宋" w:hAnsi="仿宋" w:eastAsia="仿宋" w:cs="仿宋"/>
          <w:kern w:val="0"/>
          <w:sz w:val="32"/>
          <w:szCs w:val="32"/>
          <w:lang w:val="en-US" w:eastAsia="zh-CN" w:bidi="ar-SA"/>
        </w:rPr>
      </w:pPr>
    </w:p>
    <w:p>
      <w:pPr>
        <w:spacing w:line="600" w:lineRule="exact"/>
        <w:rPr>
          <w:rFonts w:hint="eastAsia" w:ascii="黑体" w:hAnsi="黑体" w:eastAsia="黑体" w:cs="黑体"/>
          <w:sz w:val="32"/>
          <w:szCs w:val="32"/>
        </w:rPr>
      </w:pPr>
      <w:r>
        <w:rPr>
          <w:rFonts w:hint="eastAsia" w:ascii="黑体" w:hAnsi="黑体" w:eastAsia="黑体" w:cs="黑体"/>
          <w:sz w:val="32"/>
          <w:szCs w:val="32"/>
        </w:rPr>
        <w:t>附件1</w:t>
      </w:r>
    </w:p>
    <w:p>
      <w:pPr>
        <w:pStyle w:val="7"/>
        <w:rPr>
          <w:rFonts w:hint="eastAsia" w:ascii="黑体" w:hAnsi="黑体" w:eastAsia="黑体" w:cs="黑体"/>
          <w:sz w:val="32"/>
          <w:szCs w:val="32"/>
          <w:lang w:val="en-US" w:eastAsia="zh-CN"/>
        </w:rPr>
      </w:pPr>
    </w:p>
    <w:p>
      <w:pPr>
        <w:pStyle w:val="7"/>
        <w:jc w:val="center"/>
        <w:rPr>
          <w:rFonts w:hint="eastAsia" w:ascii="黑体" w:hAnsi="黑体" w:eastAsia="黑体" w:cs="黑体"/>
          <w:sz w:val="32"/>
          <w:szCs w:val="32"/>
          <w:lang w:val="en-US" w:eastAsia="zh-CN"/>
        </w:rPr>
      </w:pPr>
      <w:r>
        <w:rPr>
          <w:rFonts w:hint="eastAsia" w:ascii="方正小标宋_GBK" w:hAnsi="方正小标宋_GBK" w:eastAsia="方正小标宋_GBK" w:cs="方正小标宋_GBK"/>
          <w:sz w:val="44"/>
          <w:szCs w:val="44"/>
          <w:lang w:val="en-US" w:eastAsia="zh-CN"/>
        </w:rPr>
        <w:t>采购项目内容</w:t>
      </w:r>
    </w:p>
    <w:p>
      <w:pPr>
        <w:pStyle w:val="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一、项目内容</w:t>
      </w:r>
    </w:p>
    <w:p>
      <w:pPr>
        <w:pStyle w:val="7"/>
        <w:jc w:val="both"/>
        <w:rPr>
          <w:rFonts w:hint="eastAsia" w:ascii="仿宋" w:hAnsi="仿宋" w:eastAsia="仿宋" w:cs="仿宋"/>
          <w:sz w:val="32"/>
          <w:szCs w:val="32"/>
        </w:rPr>
      </w:pPr>
      <w:r>
        <w:rPr>
          <w:rFonts w:hint="eastAsia" w:ascii="仿宋" w:hAnsi="仿宋" w:eastAsia="仿宋" w:cs="仿宋"/>
          <w:sz w:val="32"/>
          <w:szCs w:val="32"/>
        </w:rPr>
        <w:t>依据《标准化法》《江苏省标准监督管理办法》《江苏省标准化试点示范项目管理办法》《标准化试点评分标准》及国家、省级标准化行政主管部门相关管理规定，委托专业团队进行：标准化试点工作需求分析、已有标准调研、中期评估调研并形成文稿，符合文化馆标准化工作实际，具有理论指导意义和实践应用可操作性。</w:t>
      </w:r>
    </w:p>
    <w:p>
      <w:pPr>
        <w:pStyle w:val="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二、技术要求</w:t>
      </w:r>
    </w:p>
    <w:p>
      <w:pPr>
        <w:pStyle w:val="7"/>
        <w:jc w:val="both"/>
        <w:rPr>
          <w:rFonts w:hint="eastAsia" w:ascii="仿宋" w:hAnsi="仿宋" w:eastAsia="仿宋" w:cs="仿宋"/>
          <w:sz w:val="32"/>
          <w:szCs w:val="32"/>
        </w:rPr>
      </w:pPr>
      <w:r>
        <w:rPr>
          <w:rFonts w:hint="eastAsia" w:ascii="仿宋" w:hAnsi="仿宋" w:eastAsia="仿宋" w:cs="仿宋"/>
          <w:sz w:val="32"/>
          <w:szCs w:val="32"/>
        </w:rPr>
        <w:t>1、标准化建设情况研讨</w:t>
      </w:r>
    </w:p>
    <w:p>
      <w:pPr>
        <w:pStyle w:val="7"/>
        <w:jc w:val="both"/>
        <w:rPr>
          <w:rFonts w:hint="eastAsia" w:ascii="仿宋" w:hAnsi="仿宋" w:eastAsia="仿宋" w:cs="仿宋"/>
          <w:sz w:val="32"/>
          <w:szCs w:val="32"/>
        </w:rPr>
      </w:pPr>
      <w:r>
        <w:rPr>
          <w:rFonts w:hint="eastAsia" w:ascii="仿宋" w:hAnsi="仿宋" w:eastAsia="仿宋" w:cs="仿宋"/>
          <w:sz w:val="32"/>
          <w:szCs w:val="32"/>
        </w:rPr>
        <w:t>邀请标准化领域专家，围绕着全省文化馆公共文化服务数字化建设背景、现行标准、省内各地市情况等进行走访调研，出具相关总结。</w:t>
      </w:r>
    </w:p>
    <w:p>
      <w:pPr>
        <w:pStyle w:val="7"/>
        <w:jc w:val="both"/>
        <w:rPr>
          <w:rFonts w:hint="eastAsia" w:ascii="仿宋" w:hAnsi="仿宋" w:eastAsia="仿宋" w:cs="仿宋"/>
          <w:sz w:val="32"/>
          <w:szCs w:val="32"/>
        </w:rPr>
      </w:pPr>
      <w:r>
        <w:rPr>
          <w:rFonts w:hint="eastAsia" w:ascii="仿宋" w:hAnsi="仿宋" w:eastAsia="仿宋" w:cs="仿宋"/>
          <w:sz w:val="32"/>
          <w:szCs w:val="32"/>
        </w:rPr>
        <w:t>2、标准化应用需求分析</w:t>
      </w:r>
    </w:p>
    <w:p>
      <w:pPr>
        <w:pStyle w:val="7"/>
        <w:jc w:val="both"/>
        <w:rPr>
          <w:rFonts w:hint="eastAsia" w:ascii="仿宋" w:hAnsi="仿宋" w:eastAsia="仿宋" w:cs="仿宋"/>
          <w:sz w:val="32"/>
          <w:szCs w:val="32"/>
        </w:rPr>
      </w:pPr>
      <w:r>
        <w:rPr>
          <w:rFonts w:hint="eastAsia" w:ascii="仿宋" w:hAnsi="仿宋" w:eastAsia="仿宋" w:cs="仿宋"/>
          <w:sz w:val="32"/>
          <w:szCs w:val="32"/>
        </w:rPr>
        <w:t>邀请行业专家，从标准化应用单位实际出发，分析各文化馆（站）数字化工作职责、各文化馆（站）数字化应用标准化需求，出具成果报告。</w:t>
      </w:r>
    </w:p>
    <w:p>
      <w:pPr>
        <w:pStyle w:val="7"/>
        <w:ind w:left="476" w:firstLine="0"/>
        <w:jc w:val="both"/>
        <w:rPr>
          <w:rFonts w:hint="eastAsia" w:ascii="仿宋" w:hAnsi="仿宋" w:eastAsia="仿宋" w:cs="仿宋"/>
          <w:sz w:val="32"/>
          <w:szCs w:val="32"/>
        </w:rPr>
      </w:pPr>
      <w:r>
        <w:rPr>
          <w:rFonts w:hint="eastAsia" w:ascii="仿宋" w:hAnsi="仿宋" w:eastAsia="仿宋" w:cs="仿宋"/>
          <w:sz w:val="32"/>
          <w:szCs w:val="32"/>
        </w:rPr>
        <w:t>3、标准化试点中期评估研讨</w:t>
      </w:r>
    </w:p>
    <w:p>
      <w:pPr>
        <w:pStyle w:val="7"/>
        <w:jc w:val="both"/>
        <w:rPr>
          <w:rFonts w:hint="eastAsia" w:ascii="仿宋" w:hAnsi="仿宋" w:eastAsia="仿宋" w:cs="仿宋"/>
          <w:sz w:val="32"/>
          <w:szCs w:val="32"/>
        </w:rPr>
      </w:pPr>
      <w:r>
        <w:rPr>
          <w:rFonts w:hint="eastAsia" w:ascii="仿宋" w:hAnsi="仿宋" w:eastAsia="仿宋" w:cs="仿宋"/>
          <w:sz w:val="32"/>
          <w:szCs w:val="32"/>
        </w:rPr>
        <w:t>邀请行业专家，围绕全省文化馆公共文化服务数字化应用标准化试点的工作进度和内容展开研讨，从标准体系编制、标准实施准备、组织建设工作等角度评估工作内容的合理性与科学性，并为公共文化服务数字化标准化下一步工作指明方向，形成专家意见。</w:t>
      </w:r>
    </w:p>
    <w:p>
      <w:pPr>
        <w:pStyle w:val="7"/>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三、成果提交要求</w:t>
      </w:r>
    </w:p>
    <w:p>
      <w:pPr>
        <w:pStyle w:val="7"/>
        <w:ind w:firstLine="320" w:firstLineChars="100"/>
        <w:jc w:val="both"/>
        <w:rPr>
          <w:rFonts w:hint="eastAsia" w:ascii="仿宋" w:hAnsi="仿宋" w:eastAsia="仿宋" w:cs="仿宋"/>
          <w:sz w:val="32"/>
          <w:szCs w:val="32"/>
        </w:rPr>
      </w:pPr>
      <w:r>
        <w:rPr>
          <w:rFonts w:hint="eastAsia" w:ascii="仿宋" w:hAnsi="仿宋" w:eastAsia="仿宋" w:cs="仿宋"/>
          <w:sz w:val="32"/>
          <w:szCs w:val="32"/>
        </w:rPr>
        <w:t>《全省文化馆公共文化服务数字化应用标准调研报告》；</w:t>
      </w:r>
    </w:p>
    <w:p>
      <w:pPr>
        <w:pStyle w:val="7"/>
        <w:ind w:firstLine="320" w:firstLineChars="100"/>
        <w:jc w:val="both"/>
        <w:rPr>
          <w:rFonts w:hint="eastAsia" w:ascii="仿宋" w:hAnsi="仿宋" w:eastAsia="仿宋" w:cs="仿宋"/>
          <w:sz w:val="32"/>
          <w:szCs w:val="32"/>
        </w:rPr>
      </w:pPr>
      <w:r>
        <w:rPr>
          <w:rFonts w:hint="eastAsia" w:ascii="仿宋" w:hAnsi="仿宋" w:eastAsia="仿宋" w:cs="仿宋"/>
          <w:sz w:val="32"/>
          <w:szCs w:val="32"/>
        </w:rPr>
        <w:t>《全省文化馆公共文化服务数字化应用需求分析报告》；</w:t>
      </w:r>
    </w:p>
    <w:p>
      <w:pPr>
        <w:pStyle w:val="7"/>
        <w:ind w:firstLine="320" w:firstLineChars="100"/>
        <w:jc w:val="both"/>
        <w:rPr>
          <w:rFonts w:hint="eastAsia" w:ascii="仿宋" w:hAnsi="仿宋" w:eastAsia="仿宋" w:cs="仿宋"/>
          <w:sz w:val="32"/>
          <w:szCs w:val="32"/>
        </w:rPr>
      </w:pPr>
      <w:r>
        <w:rPr>
          <w:rFonts w:hint="eastAsia" w:ascii="仿宋" w:hAnsi="仿宋" w:eastAsia="仿宋" w:cs="仿宋"/>
          <w:sz w:val="32"/>
          <w:szCs w:val="32"/>
        </w:rPr>
        <w:t>《“全省文化馆公共文化服务数字化应用标准化试点”中期评估意见》。</w:t>
      </w:r>
    </w:p>
    <w:p>
      <w:pPr>
        <w:pStyle w:val="7"/>
        <w:ind w:firstLine="0"/>
        <w:jc w:val="both"/>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p>
    <w:p>
      <w:pPr>
        <w:spacing w:line="600" w:lineRule="exact"/>
        <w:rPr>
          <w:rFonts w:hint="eastAsia" w:ascii="黑体" w:hAnsi="黑体" w:eastAsia="黑体" w:cs="黑体"/>
          <w:sz w:val="32"/>
          <w:szCs w:val="32"/>
        </w:rPr>
      </w:pPr>
      <w:bookmarkStart w:id="1" w:name="_GoBack"/>
      <w:bookmarkEnd w:id="1"/>
      <w:r>
        <w:rPr>
          <w:rFonts w:hint="eastAsia" w:ascii="黑体" w:hAnsi="黑体" w:eastAsia="黑体" w:cs="黑体"/>
          <w:sz w:val="32"/>
          <w:szCs w:val="32"/>
        </w:rPr>
        <w:t>附件2</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报价回执</w:t>
      </w:r>
    </w:p>
    <w:p>
      <w:pPr>
        <w:spacing w:line="600" w:lineRule="exact"/>
        <w:jc w:val="center"/>
        <w:rPr>
          <w:rFonts w:ascii="方正小标宋_GBK" w:hAnsi="方正小标宋_GBK" w:eastAsia="方正小标宋_GBK" w:cs="方正小标宋_GBK"/>
          <w:sz w:val="44"/>
          <w:szCs w:val="44"/>
        </w:rPr>
      </w:pPr>
    </w:p>
    <w:p>
      <w:pPr>
        <w:rPr>
          <w:rFonts w:ascii="仿宋" w:hAnsi="仿宋" w:cs="仿宋"/>
          <w:b/>
          <w:bCs/>
          <w:sz w:val="28"/>
          <w:szCs w:val="28"/>
        </w:rPr>
      </w:pPr>
      <w:r>
        <w:rPr>
          <w:rFonts w:hint="eastAsia" w:ascii="仿宋" w:hAnsi="仿宋" w:cs="仿宋"/>
          <w:b/>
          <w:bCs/>
          <w:sz w:val="28"/>
          <w:szCs w:val="28"/>
        </w:rPr>
        <w:t>报价单位名称：（公章）</w:t>
      </w:r>
      <w:r>
        <w:rPr>
          <w:rFonts w:hint="eastAsia" w:ascii="仿宋" w:hAnsi="仿宋" w:cs="仿宋"/>
          <w:b/>
          <w:bCs/>
          <w:sz w:val="28"/>
          <w:szCs w:val="28"/>
          <w:u w:val="single"/>
        </w:rPr>
        <w:t xml:space="preserve">             </w:t>
      </w:r>
    </w:p>
    <w:tbl>
      <w:tblPr>
        <w:tblStyle w:val="4"/>
        <w:tblW w:w="8946" w:type="dxa"/>
        <w:jc w:val="center"/>
        <w:tblLayout w:type="fixed"/>
        <w:tblCellMar>
          <w:top w:w="0" w:type="dxa"/>
          <w:left w:w="0" w:type="dxa"/>
          <w:bottom w:w="0" w:type="dxa"/>
          <w:right w:w="0" w:type="dxa"/>
        </w:tblCellMar>
      </w:tblPr>
      <w:tblGrid>
        <w:gridCol w:w="2567"/>
        <w:gridCol w:w="6379"/>
      </w:tblGrid>
      <w:tr>
        <w:tblPrEx>
          <w:tblCellMar>
            <w:top w:w="0" w:type="dxa"/>
            <w:left w:w="0" w:type="dxa"/>
            <w:bottom w:w="0" w:type="dxa"/>
            <w:right w:w="0" w:type="dxa"/>
          </w:tblCellMar>
        </w:tblPrEx>
        <w:trPr>
          <w:trHeight w:val="1300"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项目名称</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color w:val="000000"/>
                <w:sz w:val="32"/>
                <w:szCs w:val="32"/>
              </w:rPr>
            </w:pPr>
          </w:p>
        </w:tc>
      </w:tr>
      <w:tr>
        <w:tblPrEx>
          <w:tblCellMar>
            <w:top w:w="0" w:type="dxa"/>
            <w:left w:w="0" w:type="dxa"/>
            <w:bottom w:w="0" w:type="dxa"/>
            <w:right w:w="0" w:type="dxa"/>
          </w:tblCellMar>
        </w:tblPrEx>
        <w:trPr>
          <w:trHeight w:val="867"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报价方</w:t>
            </w:r>
          </w:p>
        </w:tc>
        <w:tc>
          <w:tcPr>
            <w:tcW w:w="6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32"/>
                <w:szCs w:val="32"/>
              </w:rPr>
            </w:pPr>
          </w:p>
        </w:tc>
      </w:tr>
      <w:tr>
        <w:tblPrEx>
          <w:tblCellMar>
            <w:top w:w="0" w:type="dxa"/>
            <w:left w:w="0" w:type="dxa"/>
            <w:bottom w:w="0" w:type="dxa"/>
            <w:right w:w="0" w:type="dxa"/>
          </w:tblCellMar>
        </w:tblPrEx>
        <w:trPr>
          <w:trHeight w:val="971"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法人代表</w:t>
            </w:r>
          </w:p>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sz w:val="32"/>
                <w:szCs w:val="32"/>
              </w:rPr>
              <w:t>（或授权代表）</w:t>
            </w:r>
          </w:p>
        </w:tc>
        <w:tc>
          <w:tcPr>
            <w:tcW w:w="6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32"/>
                <w:szCs w:val="32"/>
              </w:rPr>
            </w:pPr>
          </w:p>
        </w:tc>
      </w:tr>
      <w:tr>
        <w:tblPrEx>
          <w:tblCellMar>
            <w:top w:w="0" w:type="dxa"/>
            <w:left w:w="0" w:type="dxa"/>
            <w:bottom w:w="0" w:type="dxa"/>
            <w:right w:w="0" w:type="dxa"/>
          </w:tblCellMar>
        </w:tblPrEx>
        <w:trPr>
          <w:trHeight w:val="1055"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身份证号码</w:t>
            </w:r>
          </w:p>
        </w:tc>
        <w:tc>
          <w:tcPr>
            <w:tcW w:w="6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32"/>
                <w:szCs w:val="32"/>
              </w:rPr>
            </w:pPr>
          </w:p>
        </w:tc>
      </w:tr>
      <w:tr>
        <w:tblPrEx>
          <w:tblCellMar>
            <w:top w:w="0" w:type="dxa"/>
            <w:left w:w="0" w:type="dxa"/>
            <w:bottom w:w="0" w:type="dxa"/>
            <w:right w:w="0" w:type="dxa"/>
          </w:tblCellMar>
        </w:tblPrEx>
        <w:trPr>
          <w:trHeight w:val="1140"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color w:val="000000"/>
                <w:sz w:val="32"/>
                <w:szCs w:val="32"/>
              </w:rPr>
            </w:pPr>
            <w:r>
              <w:rPr>
                <w:rFonts w:hint="eastAsia" w:ascii="仿宋" w:hAnsi="仿宋" w:eastAsia="仿宋" w:cs="仿宋"/>
                <w:color w:val="000000"/>
                <w:kern w:val="0"/>
                <w:sz w:val="32"/>
                <w:szCs w:val="32"/>
              </w:rPr>
              <w:t>联系方式</w:t>
            </w:r>
          </w:p>
        </w:tc>
        <w:tc>
          <w:tcPr>
            <w:tcW w:w="6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color w:val="000000"/>
                <w:sz w:val="32"/>
                <w:szCs w:val="32"/>
              </w:rPr>
            </w:pPr>
          </w:p>
        </w:tc>
      </w:tr>
      <w:tr>
        <w:tblPrEx>
          <w:tblCellMar>
            <w:top w:w="0" w:type="dxa"/>
            <w:left w:w="0" w:type="dxa"/>
            <w:bottom w:w="0" w:type="dxa"/>
            <w:right w:w="0" w:type="dxa"/>
          </w:tblCellMar>
        </w:tblPrEx>
        <w:trPr>
          <w:trHeight w:val="2444" w:hRule="atLeast"/>
          <w:jc w:val="center"/>
        </w:trPr>
        <w:tc>
          <w:tcPr>
            <w:tcW w:w="2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报价金额</w:t>
            </w:r>
          </w:p>
        </w:tc>
        <w:tc>
          <w:tcPr>
            <w:tcW w:w="63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仿宋" w:hAnsi="仿宋" w:eastAsia="仿宋" w:cs="仿宋"/>
                <w:color w:val="000000"/>
                <w:sz w:val="32"/>
                <w:szCs w:val="32"/>
              </w:rPr>
            </w:pPr>
            <w:r>
              <w:rPr>
                <w:rFonts w:hint="eastAsia" w:ascii="仿宋" w:hAnsi="仿宋" w:eastAsia="仿宋" w:cs="仿宋"/>
                <w:color w:val="000000"/>
                <w:sz w:val="32"/>
                <w:szCs w:val="32"/>
              </w:rPr>
              <w:t>人民币：</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（万元）</w:t>
            </w:r>
          </w:p>
          <w:p>
            <w:pPr>
              <w:rPr>
                <w:rFonts w:hint="eastAsia" w:ascii="仿宋" w:hAnsi="仿宋" w:eastAsia="仿宋" w:cs="仿宋"/>
                <w:color w:val="000000"/>
                <w:sz w:val="32"/>
                <w:szCs w:val="32"/>
                <w:u w:val="single"/>
              </w:rPr>
            </w:pPr>
            <w:r>
              <w:rPr>
                <w:rFonts w:hint="eastAsia" w:ascii="仿宋" w:hAnsi="仿宋" w:eastAsia="仿宋" w:cs="仿宋"/>
                <w:color w:val="000000"/>
                <w:sz w:val="32"/>
                <w:szCs w:val="32"/>
              </w:rPr>
              <w:t>大  写：</w:t>
            </w:r>
            <w:r>
              <w:rPr>
                <w:rFonts w:hint="eastAsia" w:ascii="仿宋" w:hAnsi="仿宋" w:eastAsia="仿宋" w:cs="仿宋"/>
                <w:color w:val="000000"/>
                <w:sz w:val="32"/>
                <w:szCs w:val="32"/>
                <w:u w:val="single"/>
              </w:rPr>
              <w:t xml:space="preserve">                 </w:t>
            </w:r>
            <w:r>
              <w:rPr>
                <w:rFonts w:hint="eastAsia" w:ascii="仿宋" w:hAnsi="仿宋" w:eastAsia="仿宋" w:cs="仿宋"/>
                <w:sz w:val="32"/>
                <w:szCs w:val="32"/>
                <w:shd w:val="clear" w:color="auto" w:fill="FFFFFF"/>
              </w:rPr>
              <w:t>。</w:t>
            </w:r>
          </w:p>
        </w:tc>
      </w:tr>
    </w:tbl>
    <w:p>
      <w:pPr>
        <w:rPr>
          <w:rFonts w:ascii="仿宋" w:hAnsi="仿宋" w:cs="仿宋"/>
          <w:sz w:val="28"/>
          <w:szCs w:val="28"/>
        </w:rPr>
      </w:pPr>
      <w:r>
        <w:rPr>
          <w:rFonts w:hint="eastAsia" w:ascii="仿宋" w:hAnsi="仿宋" w:cs="仿宋"/>
          <w:sz w:val="28"/>
          <w:szCs w:val="28"/>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YzQ2NGQwZjczYmIwM2IwODRiNjQ4MDczNzEzNmEifQ=="/>
  </w:docVars>
  <w:rsids>
    <w:rsidRoot w:val="00000000"/>
    <w:rsid w:val="00B95804"/>
    <w:rsid w:val="00D074CA"/>
    <w:rsid w:val="01685AF7"/>
    <w:rsid w:val="02CB619B"/>
    <w:rsid w:val="03F569C0"/>
    <w:rsid w:val="04181D4D"/>
    <w:rsid w:val="05F146D3"/>
    <w:rsid w:val="062067FE"/>
    <w:rsid w:val="078E0C06"/>
    <w:rsid w:val="0AAC0660"/>
    <w:rsid w:val="0ABF4545"/>
    <w:rsid w:val="0C097EDB"/>
    <w:rsid w:val="0F170CE4"/>
    <w:rsid w:val="0FAA6444"/>
    <w:rsid w:val="113C52C0"/>
    <w:rsid w:val="11722F18"/>
    <w:rsid w:val="147A6014"/>
    <w:rsid w:val="15455A37"/>
    <w:rsid w:val="17812E00"/>
    <w:rsid w:val="17E4768B"/>
    <w:rsid w:val="18F845CE"/>
    <w:rsid w:val="1A0C74B6"/>
    <w:rsid w:val="1ACC02F4"/>
    <w:rsid w:val="1B8875AF"/>
    <w:rsid w:val="1C494141"/>
    <w:rsid w:val="1E285DF8"/>
    <w:rsid w:val="1F721A21"/>
    <w:rsid w:val="1F861028"/>
    <w:rsid w:val="20205E09"/>
    <w:rsid w:val="20491AFF"/>
    <w:rsid w:val="226B6612"/>
    <w:rsid w:val="23416C81"/>
    <w:rsid w:val="23D749CD"/>
    <w:rsid w:val="25DB5773"/>
    <w:rsid w:val="274D3E6B"/>
    <w:rsid w:val="28BE1833"/>
    <w:rsid w:val="2BA342CE"/>
    <w:rsid w:val="2D761817"/>
    <w:rsid w:val="2D80355B"/>
    <w:rsid w:val="301B756B"/>
    <w:rsid w:val="30757063"/>
    <w:rsid w:val="32263B47"/>
    <w:rsid w:val="32CE636A"/>
    <w:rsid w:val="337D7CDB"/>
    <w:rsid w:val="33C06DA7"/>
    <w:rsid w:val="33D347CA"/>
    <w:rsid w:val="356F66DB"/>
    <w:rsid w:val="39525558"/>
    <w:rsid w:val="39F2529A"/>
    <w:rsid w:val="3A4678DA"/>
    <w:rsid w:val="3B016796"/>
    <w:rsid w:val="3CA60B04"/>
    <w:rsid w:val="3CB77085"/>
    <w:rsid w:val="3DD551FD"/>
    <w:rsid w:val="3E542340"/>
    <w:rsid w:val="3E95498C"/>
    <w:rsid w:val="3EB2553E"/>
    <w:rsid w:val="3F23643C"/>
    <w:rsid w:val="415B71F0"/>
    <w:rsid w:val="420E561A"/>
    <w:rsid w:val="427D6A3C"/>
    <w:rsid w:val="46675B6D"/>
    <w:rsid w:val="470C5990"/>
    <w:rsid w:val="47341BB2"/>
    <w:rsid w:val="482F34C6"/>
    <w:rsid w:val="48E629B4"/>
    <w:rsid w:val="4DAC0452"/>
    <w:rsid w:val="4DF5092A"/>
    <w:rsid w:val="51E15477"/>
    <w:rsid w:val="526806C6"/>
    <w:rsid w:val="539508FE"/>
    <w:rsid w:val="53B46BCB"/>
    <w:rsid w:val="53C37D2C"/>
    <w:rsid w:val="54E7647B"/>
    <w:rsid w:val="56A241DD"/>
    <w:rsid w:val="57AE0B41"/>
    <w:rsid w:val="584D6EAE"/>
    <w:rsid w:val="58E014BA"/>
    <w:rsid w:val="5ACA3526"/>
    <w:rsid w:val="5B150CF9"/>
    <w:rsid w:val="5B1C6D18"/>
    <w:rsid w:val="5BF90962"/>
    <w:rsid w:val="5D3C2460"/>
    <w:rsid w:val="5DED0EF3"/>
    <w:rsid w:val="5E2A0506"/>
    <w:rsid w:val="5F551268"/>
    <w:rsid w:val="61604F65"/>
    <w:rsid w:val="6672542F"/>
    <w:rsid w:val="66E675B4"/>
    <w:rsid w:val="6703580B"/>
    <w:rsid w:val="67356CCF"/>
    <w:rsid w:val="686B0388"/>
    <w:rsid w:val="69387195"/>
    <w:rsid w:val="69851F0A"/>
    <w:rsid w:val="6BD90EEB"/>
    <w:rsid w:val="6C83566D"/>
    <w:rsid w:val="6E5C139A"/>
    <w:rsid w:val="7099583F"/>
    <w:rsid w:val="75D767D6"/>
    <w:rsid w:val="76081158"/>
    <w:rsid w:val="76CE1080"/>
    <w:rsid w:val="771E077E"/>
    <w:rsid w:val="78FF0DA4"/>
    <w:rsid w:val="79DA046F"/>
    <w:rsid w:val="7A170370"/>
    <w:rsid w:val="7A2C2BCE"/>
    <w:rsid w:val="7B18439F"/>
    <w:rsid w:val="7BA62741"/>
    <w:rsid w:val="7BBA7205"/>
    <w:rsid w:val="7C1E59E5"/>
    <w:rsid w:val="7CAD2266"/>
    <w:rsid w:val="7F484B27"/>
    <w:rsid w:val="7FA3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9"/>
    <w:pPr>
      <w:keepNext/>
      <w:snapToGrid w:val="0"/>
      <w:spacing w:before="480" w:after="360" w:line="240" w:lineRule="atLeast"/>
      <w:jc w:val="both"/>
      <w:outlineLvl w:val="0"/>
    </w:pPr>
    <w:rPr>
      <w:rFonts w:ascii="微软雅黑" w:hAnsi="微软雅黑" w:eastAsia="宋体" w:cs="宋体"/>
      <w:sz w:val="28"/>
      <w:szCs w:val="3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_HT_章节标题（居中）"/>
    <w:basedOn w:val="1"/>
    <w:qFormat/>
    <w:uiPriority w:val="0"/>
    <w:pPr>
      <w:widowControl/>
      <w:spacing w:after="312" w:afterLines="100"/>
      <w:jc w:val="center"/>
    </w:pPr>
    <w:rPr>
      <w:b/>
      <w:sz w:val="32"/>
    </w:rPr>
  </w:style>
  <w:style w:type="paragraph" w:customStyle="1" w:styleId="7">
    <w:name w:val="_HT_正文"/>
    <w:basedOn w:val="1"/>
    <w:qFormat/>
    <w:uiPriority w:val="0"/>
    <w:pPr>
      <w:widowControl/>
      <w:spacing w:line="360" w:lineRule="auto"/>
      <w:ind w:firstLine="476"/>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2023-05-25T01:47:00Z</dcterms:created>
  <dc:creator>admin</dc:creator>
  <cp:lastModifiedBy>admin</cp:lastModifiedBy>
  <dcterms:modified xsi:type="dcterms:W3CDTF">2023-11-22T09:43:17Z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769B9ADBBCD04062AAF51191094CB642_13</vt:lpwstr>
  </property>
</Properties>
</file>